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19" w:rsidRDefault="00A10319" w:rsidP="002A6FD8">
      <w:pPr>
        <w:spacing w:after="0" w:line="240" w:lineRule="auto"/>
        <w:rPr>
          <w:rFonts w:ascii="Book Antiqua" w:hAnsi="Book Antiqua" w:cs="Calibri"/>
          <w:b/>
          <w:sz w:val="30"/>
          <w:szCs w:val="24"/>
        </w:rPr>
      </w:pPr>
    </w:p>
    <w:p w:rsidR="00A10319" w:rsidRDefault="00A10319" w:rsidP="00A10319">
      <w:pPr>
        <w:spacing w:after="0" w:line="240" w:lineRule="auto"/>
        <w:jc w:val="center"/>
        <w:rPr>
          <w:rFonts w:ascii="Book Antiqua" w:hAnsi="Book Antiqua" w:cs="Calibri"/>
          <w:b/>
          <w:sz w:val="30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67A0144" wp14:editId="418F763A">
            <wp:extent cx="1402539" cy="6026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C- Linked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870" cy="62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319" w:rsidRPr="00A814EF" w:rsidRDefault="00A10319" w:rsidP="00A10319">
      <w:pPr>
        <w:spacing w:after="0" w:line="240" w:lineRule="auto"/>
        <w:jc w:val="center"/>
        <w:rPr>
          <w:rFonts w:ascii="Book Antiqua" w:hAnsi="Book Antiqua" w:cs="Calibri"/>
          <w:b/>
          <w:sz w:val="30"/>
          <w:szCs w:val="24"/>
        </w:rPr>
      </w:pPr>
      <w:r w:rsidRPr="00A814EF">
        <w:rPr>
          <w:rFonts w:ascii="Book Antiqua" w:hAnsi="Book Antiqua" w:cs="Calibri"/>
          <w:b/>
          <w:sz w:val="30"/>
          <w:szCs w:val="24"/>
        </w:rPr>
        <w:t>Government of Pakistan</w:t>
      </w:r>
    </w:p>
    <w:p w:rsidR="00A10319" w:rsidRPr="00450321" w:rsidRDefault="00A10319" w:rsidP="00A10319">
      <w:pPr>
        <w:spacing w:after="0" w:line="240" w:lineRule="auto"/>
        <w:jc w:val="center"/>
        <w:rPr>
          <w:rFonts w:ascii="Book Antiqua" w:hAnsi="Book Antiqua" w:cs="Calibri"/>
          <w:sz w:val="18"/>
          <w:szCs w:val="24"/>
        </w:rPr>
      </w:pPr>
      <w:r w:rsidRPr="00450321">
        <w:rPr>
          <w:rFonts w:ascii="Book Antiqua" w:hAnsi="Book Antiqua" w:cs="Calibri"/>
          <w:sz w:val="18"/>
          <w:szCs w:val="24"/>
        </w:rPr>
        <w:t>Ministry of Communications</w:t>
      </w:r>
    </w:p>
    <w:p w:rsidR="00A10319" w:rsidRPr="00450321" w:rsidRDefault="00A10319" w:rsidP="00A10319">
      <w:pPr>
        <w:spacing w:after="0" w:line="240" w:lineRule="auto"/>
        <w:jc w:val="center"/>
        <w:rPr>
          <w:rFonts w:ascii="Book Antiqua" w:hAnsi="Book Antiqua" w:cs="Calibri"/>
          <w:sz w:val="18"/>
          <w:szCs w:val="24"/>
        </w:rPr>
      </w:pPr>
      <w:r w:rsidRPr="00450321">
        <w:rPr>
          <w:rFonts w:ascii="Book Antiqua" w:hAnsi="Book Antiqua" w:cs="Calibri"/>
          <w:sz w:val="18"/>
          <w:szCs w:val="24"/>
        </w:rPr>
        <w:t xml:space="preserve">(Wholly owned </w:t>
      </w:r>
      <w:r>
        <w:rPr>
          <w:rFonts w:ascii="Book Antiqua" w:hAnsi="Book Antiqua" w:cs="Calibri"/>
          <w:sz w:val="18"/>
          <w:szCs w:val="24"/>
        </w:rPr>
        <w:t xml:space="preserve">by the </w:t>
      </w:r>
      <w:r w:rsidRPr="00450321">
        <w:rPr>
          <w:rFonts w:ascii="Book Antiqua" w:hAnsi="Book Antiqua" w:cs="Calibri"/>
          <w:sz w:val="18"/>
          <w:szCs w:val="24"/>
        </w:rPr>
        <w:t>Government of Pakistan)</w:t>
      </w:r>
    </w:p>
    <w:p w:rsidR="00A10319" w:rsidRDefault="00A10319" w:rsidP="00A10319">
      <w:pPr>
        <w:spacing w:after="0" w:line="240" w:lineRule="auto"/>
        <w:jc w:val="center"/>
        <w:rPr>
          <w:rFonts w:ascii="Book Antiqua" w:hAnsi="Book Antiqua" w:cs="Calibri"/>
          <w:b/>
          <w:sz w:val="12"/>
          <w:szCs w:val="24"/>
        </w:rPr>
      </w:pPr>
    </w:p>
    <w:p w:rsidR="00C95665" w:rsidRDefault="00C95665" w:rsidP="00A10319">
      <w:pPr>
        <w:spacing w:after="0" w:line="240" w:lineRule="auto"/>
        <w:jc w:val="center"/>
        <w:rPr>
          <w:rFonts w:ascii="Book Antiqua" w:hAnsi="Book Antiqua" w:cs="Calibri"/>
          <w:b/>
          <w:sz w:val="12"/>
          <w:szCs w:val="24"/>
        </w:rPr>
      </w:pPr>
    </w:p>
    <w:p w:rsidR="00C95665" w:rsidRPr="00946BB2" w:rsidRDefault="00C95665" w:rsidP="00A10319">
      <w:pPr>
        <w:spacing w:after="0" w:line="240" w:lineRule="auto"/>
        <w:jc w:val="center"/>
        <w:rPr>
          <w:rFonts w:ascii="Book Antiqua" w:hAnsi="Book Antiqua" w:cs="Calibri"/>
          <w:b/>
          <w:sz w:val="12"/>
          <w:szCs w:val="24"/>
        </w:rPr>
      </w:pPr>
    </w:p>
    <w:p w:rsidR="00A10319" w:rsidRDefault="00A10319" w:rsidP="00A10319">
      <w:pPr>
        <w:spacing w:after="0" w:line="240" w:lineRule="auto"/>
        <w:jc w:val="center"/>
        <w:rPr>
          <w:rFonts w:ascii="Book Antiqua" w:hAnsi="Book Antiqua" w:cs="Calibri"/>
          <w:b/>
          <w:sz w:val="26"/>
          <w:szCs w:val="24"/>
        </w:rPr>
      </w:pPr>
      <w:r w:rsidRPr="007E51FF">
        <w:rPr>
          <w:rFonts w:ascii="Book Antiqua" w:hAnsi="Book Antiqua" w:cs="Calibri"/>
          <w:b/>
          <w:sz w:val="28"/>
          <w:szCs w:val="24"/>
        </w:rPr>
        <w:t>CAREERS OPPORTUNITIES</w:t>
      </w:r>
      <w:r>
        <w:rPr>
          <w:rFonts w:ascii="Book Antiqua" w:hAnsi="Book Antiqua" w:cs="Calibri"/>
          <w:b/>
          <w:sz w:val="26"/>
          <w:szCs w:val="24"/>
        </w:rPr>
        <w:t xml:space="preserve"> </w:t>
      </w:r>
    </w:p>
    <w:p w:rsidR="00A10319" w:rsidRPr="00C95665" w:rsidRDefault="00A10319" w:rsidP="00A10319">
      <w:pPr>
        <w:spacing w:after="0" w:line="240" w:lineRule="auto"/>
        <w:jc w:val="center"/>
        <w:rPr>
          <w:rFonts w:ascii="Book Antiqua" w:hAnsi="Book Antiqua" w:cs="Calibri"/>
          <w:b/>
          <w:sz w:val="16"/>
          <w:szCs w:val="24"/>
        </w:rPr>
      </w:pPr>
    </w:p>
    <w:p w:rsidR="00A10319" w:rsidRPr="00474849" w:rsidRDefault="00A10319" w:rsidP="00A10319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474849">
        <w:rPr>
          <w:rFonts w:ascii="Book Antiqua" w:hAnsi="Book Antiqua" w:cs="Calibri"/>
          <w:sz w:val="24"/>
          <w:szCs w:val="24"/>
        </w:rPr>
        <w:t xml:space="preserve">Postal Life Insurance Company Limited (PLICL) incorporated with SECP as a Public Limited under Companies Act, 2017 and licensed Insurance Company under Insurance Ordinance, 2000. </w:t>
      </w:r>
    </w:p>
    <w:p w:rsidR="00946BB2" w:rsidRDefault="00946BB2" w:rsidP="00A10319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</w:p>
    <w:p w:rsidR="00946BB2" w:rsidRDefault="00946BB2" w:rsidP="00A10319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474849">
        <w:rPr>
          <w:rFonts w:ascii="Book Antiqua" w:hAnsi="Book Antiqua" w:cs="Calibri"/>
          <w:sz w:val="24"/>
          <w:szCs w:val="24"/>
        </w:rPr>
        <w:t>In order to reinforce its management team, PLICL hereby invites applications from suitable candidates (Pakistan national) on merit to fill the following vacant positions:-</w:t>
      </w:r>
    </w:p>
    <w:p w:rsidR="00946BB2" w:rsidRDefault="00946BB2" w:rsidP="00A10319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</w:p>
    <w:p w:rsidR="00946BB2" w:rsidRPr="00474849" w:rsidRDefault="00946BB2" w:rsidP="00A10319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</w:p>
    <w:p w:rsidR="00A10319" w:rsidRDefault="00A10319" w:rsidP="00A10319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</w:p>
    <w:p w:rsidR="002E4C0D" w:rsidRDefault="002E4C0D" w:rsidP="00A10319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71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339"/>
        <w:gridCol w:w="1190"/>
        <w:gridCol w:w="661"/>
        <w:gridCol w:w="2494"/>
        <w:gridCol w:w="2880"/>
        <w:gridCol w:w="1165"/>
      </w:tblGrid>
      <w:tr w:rsidR="00946BB2" w:rsidRPr="004455BE" w:rsidTr="00946BB2">
        <w:trPr>
          <w:trHeight w:val="531"/>
        </w:trPr>
        <w:tc>
          <w:tcPr>
            <w:tcW w:w="526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6B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S.#</w:t>
            </w: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Position Title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 of Posts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Max. Age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Minimum Qualification Requirement</w:t>
            </w:r>
          </w:p>
        </w:tc>
        <w:tc>
          <w:tcPr>
            <w:tcW w:w="2880" w:type="dxa"/>
            <w:vAlign w:val="center"/>
          </w:tcPr>
          <w:p w:rsidR="00946BB2" w:rsidRPr="004455BE" w:rsidRDefault="00946BB2" w:rsidP="00946BB2">
            <w:pPr>
              <w:spacing w:after="0" w:line="240" w:lineRule="auto"/>
              <w:ind w:right="3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Minimum Experience Requirement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</w:tr>
      <w:tr w:rsidR="00946BB2" w:rsidRPr="004455BE" w:rsidTr="00946BB2">
        <w:trPr>
          <w:trHeight w:val="87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2E4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2E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Chief Investment Officer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2E4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2E4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MBA/ACA/ACCA/ACMA. (CFA or FRM certifications are desirable but not mandatory)</w:t>
            </w:r>
          </w:p>
        </w:tc>
        <w:tc>
          <w:tcPr>
            <w:tcW w:w="2880" w:type="dxa"/>
            <w:vAlign w:val="center"/>
          </w:tcPr>
          <w:p w:rsidR="00946BB2" w:rsidRPr="004455BE" w:rsidRDefault="00946BB2" w:rsidP="00946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 years or more professional experience of working with in an investment, finance or Treasury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functions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of a Company, with at least 3 years at a Senior Management Level position.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2E4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Islamabad</w:t>
            </w:r>
          </w:p>
        </w:tc>
      </w:tr>
      <w:tr w:rsidR="00946BB2" w:rsidRPr="004455BE" w:rsidTr="00946BB2">
        <w:trPr>
          <w:trHeight w:val="116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2E4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2E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Chief Technology Officer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2E4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2E4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preferred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qualification is masters degree in Computer Science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MBA (MIS) or relevant B.E degree. Higher Qualification will be an advantage, as a special case, Graduation may be considered provides/he has exceptional experience and track record</w:t>
            </w:r>
            <w:bookmarkStart w:id="0" w:name="_GoBack"/>
            <w:bookmarkEnd w:id="0"/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80" w:type="dxa"/>
            <w:vAlign w:val="center"/>
          </w:tcPr>
          <w:p w:rsidR="00946BB2" w:rsidRPr="004455BE" w:rsidRDefault="00946BB2" w:rsidP="00946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 case of candidate with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preferred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qualification, or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equivalent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/ higher degrees, experience requirement will be 10 years with at least 5 years in similar position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preferably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an insurance company. In case of graduation,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minimum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experience required will be 15 years i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 has at least 5 years in a si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ar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position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preferably in an Insurance company.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2E4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Islamabad</w:t>
            </w:r>
          </w:p>
        </w:tc>
      </w:tr>
      <w:tr w:rsidR="00946BB2" w:rsidRPr="00A10319" w:rsidTr="00946BB2">
        <w:trPr>
          <w:trHeight w:val="3069"/>
        </w:trPr>
        <w:tc>
          <w:tcPr>
            <w:tcW w:w="526" w:type="dxa"/>
            <w:shd w:val="clear" w:color="auto" w:fill="auto"/>
            <w:noWrap/>
            <w:vAlign w:val="center"/>
          </w:tcPr>
          <w:p w:rsidR="00946BB2" w:rsidRPr="00946BB2" w:rsidRDefault="00946BB2" w:rsidP="002E4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946BB2" w:rsidRPr="00946BB2" w:rsidRDefault="00946BB2" w:rsidP="002E4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6B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Company Secretary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46BB2" w:rsidRPr="00946BB2" w:rsidRDefault="00946BB2" w:rsidP="002E4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46BB2" w:rsidRPr="00946BB2" w:rsidRDefault="00946BB2" w:rsidP="002E4C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946BB2" w:rsidRPr="00946BB2" w:rsidRDefault="00946BB2" w:rsidP="00946B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BB2">
              <w:rPr>
                <w:rFonts w:ascii="Arial" w:hAnsi="Arial" w:cs="Arial"/>
                <w:color w:val="000000"/>
                <w:sz w:val="18"/>
                <w:szCs w:val="18"/>
              </w:rPr>
              <w:t>Should be a member of recognized body of professional accountants or a graduate from a recognized University along with being member of a recognized body of Corporate 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6BB2">
              <w:rPr>
                <w:rFonts w:ascii="Arial" w:hAnsi="Arial" w:cs="Arial"/>
                <w:color w:val="000000"/>
                <w:sz w:val="18"/>
                <w:szCs w:val="18"/>
              </w:rPr>
              <w:t>Chartered Secretaries or a Lawyer.</w:t>
            </w:r>
          </w:p>
          <w:p w:rsidR="00946BB2" w:rsidRPr="00946BB2" w:rsidRDefault="00946BB2" w:rsidP="00946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946BB2" w:rsidRPr="00946BB2" w:rsidRDefault="00946BB2" w:rsidP="00946B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BB2">
              <w:rPr>
                <w:rFonts w:ascii="Arial" w:hAnsi="Arial" w:cs="Arial"/>
                <w:color w:val="000000"/>
                <w:sz w:val="18"/>
                <w:szCs w:val="18"/>
              </w:rPr>
              <w:t>Should have around 5 years’ experience of managing legal and Corporate Secretarial affaires in Public Sector company or 8 years in Financial Institution in the private sector and must have at least 3 years’ experience of being engaged in or employed in a public practice (Law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6BB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6BB2">
              <w:rPr>
                <w:rFonts w:ascii="Arial" w:hAnsi="Arial" w:cs="Arial"/>
                <w:color w:val="000000"/>
                <w:sz w:val="18"/>
                <w:szCs w:val="18"/>
              </w:rPr>
              <w:t>Audit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6BB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6BB2">
              <w:rPr>
                <w:rFonts w:ascii="Arial" w:hAnsi="Arial" w:cs="Arial"/>
                <w:color w:val="000000"/>
                <w:sz w:val="18"/>
                <w:szCs w:val="18"/>
              </w:rPr>
              <w:t>Accounting) firm, or in Managing financial or corporate affairs functions of a company. Experience of liaising with Government 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46BB2">
              <w:rPr>
                <w:rFonts w:ascii="Arial" w:hAnsi="Arial" w:cs="Arial"/>
                <w:color w:val="000000"/>
                <w:sz w:val="18"/>
                <w:szCs w:val="18"/>
              </w:rPr>
              <w:t>Regulatory Bodies is essential.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946BB2" w:rsidRPr="00946BB2" w:rsidRDefault="00314AF5" w:rsidP="002E4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Islamabad</w:t>
            </w:r>
          </w:p>
        </w:tc>
      </w:tr>
    </w:tbl>
    <w:p w:rsidR="00A10319" w:rsidRDefault="00A10319" w:rsidP="00946BB2">
      <w:pPr>
        <w:spacing w:after="0" w:line="240" w:lineRule="auto"/>
        <w:rPr>
          <w:rFonts w:ascii="Book Antiqua" w:hAnsi="Book Antiqua" w:cs="Calibri"/>
          <w:b/>
          <w:sz w:val="30"/>
          <w:szCs w:val="24"/>
        </w:rPr>
      </w:pPr>
    </w:p>
    <w:p w:rsidR="002E4C0D" w:rsidRDefault="002E4C0D" w:rsidP="00946BB2">
      <w:pPr>
        <w:spacing w:after="0" w:line="240" w:lineRule="auto"/>
        <w:rPr>
          <w:rFonts w:ascii="Book Antiqua" w:hAnsi="Book Antiqua" w:cs="Calibri"/>
          <w:b/>
          <w:sz w:val="30"/>
          <w:szCs w:val="24"/>
        </w:rPr>
      </w:pPr>
    </w:p>
    <w:p w:rsidR="00A10319" w:rsidRPr="00946BB2" w:rsidRDefault="00A10319" w:rsidP="00A10319">
      <w:pPr>
        <w:spacing w:after="0" w:line="240" w:lineRule="auto"/>
        <w:rPr>
          <w:rFonts w:ascii="Book Antiqua" w:hAnsi="Book Antiqua" w:cs="Calibri"/>
          <w:b/>
          <w:sz w:val="16"/>
          <w:szCs w:val="24"/>
        </w:rPr>
      </w:pPr>
    </w:p>
    <w:tbl>
      <w:tblPr>
        <w:tblpPr w:leftFromText="180" w:rightFromText="180" w:vertAnchor="text" w:horzAnchor="margin" w:tblpXSpec="center" w:tblpY="-719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990"/>
        <w:gridCol w:w="661"/>
        <w:gridCol w:w="2849"/>
        <w:gridCol w:w="2340"/>
        <w:gridCol w:w="1260"/>
      </w:tblGrid>
      <w:tr w:rsidR="00946BB2" w:rsidRPr="004455BE" w:rsidTr="00314AF5">
        <w:trPr>
          <w:trHeight w:val="350"/>
        </w:trPr>
        <w:tc>
          <w:tcPr>
            <w:tcW w:w="625" w:type="dxa"/>
            <w:shd w:val="clear" w:color="auto" w:fill="auto"/>
            <w:noWrap/>
            <w:vAlign w:val="center"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46BB2" w:rsidRPr="004455BE" w:rsidRDefault="00946BB2" w:rsidP="00946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Head of Internal Audit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46BB2" w:rsidRPr="004455BE" w:rsidRDefault="00946BB2" w:rsidP="00946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Should be a member of recognized body of professional accountants (preferably CA).Certified Internal Auditor or certified Fraud Examiner or Certified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Internal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Control Auditor will also be considered provided He/She has relevant experience.</w:t>
            </w:r>
          </w:p>
        </w:tc>
        <w:tc>
          <w:tcPr>
            <w:tcW w:w="2340" w:type="dxa"/>
            <w:vAlign w:val="center"/>
          </w:tcPr>
          <w:p w:rsidR="00946BB2" w:rsidRPr="004455BE" w:rsidRDefault="00946BB2" w:rsidP="00946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 case of candidate with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preferred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qualification,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required experience will be 10 years with at least 5 years in a similar Position in a medium to large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Insurance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company/financial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institution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In case of a certified internal auditor or certified Fraud Examiner or Certified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Internal Control Auditor minimum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experience required will be 15 years with at least 5 years in a similar position in a medium to large insurance company/ financial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institution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Should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have experience of Audit or Compliance function.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46BB2" w:rsidRPr="004455BE" w:rsidRDefault="00946BB2" w:rsidP="0094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Islamabad</w:t>
            </w:r>
          </w:p>
        </w:tc>
      </w:tr>
      <w:tr w:rsidR="00946BB2" w:rsidRPr="004455BE" w:rsidTr="00314AF5">
        <w:trPr>
          <w:trHeight w:val="35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Head of Sales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years education from HEC recognized university in Marketing, Human Resource, Administration, Finance or any other related field. Candidate with Higher qualification will be preferred. As a special case, graduate may be considered provided he/she has exceptional experience and have achieved a record of accomplishments and successful performance of his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 duties.</w:t>
            </w:r>
          </w:p>
        </w:tc>
        <w:tc>
          <w:tcPr>
            <w:tcW w:w="2340" w:type="dxa"/>
            <w:vAlign w:val="center"/>
          </w:tcPr>
          <w:p w:rsidR="00946BB2" w:rsidRPr="004455BE" w:rsidRDefault="00946BB2" w:rsidP="00946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years’ experience in sales &amp; marketing out of which 10 years of managing life insurance sales team.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Islamabad</w:t>
            </w:r>
          </w:p>
        </w:tc>
      </w:tr>
      <w:tr w:rsidR="00946BB2" w:rsidRPr="004455BE" w:rsidTr="00314AF5">
        <w:trPr>
          <w:trHeight w:val="203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Head of Operations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years education from HEC recognized university preferably Masters in the field of Business Administration, Finance, Commerce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/ other related field. Candidate with Higher qualification will be preferred. As a special case, graduate may be considered provided he/she has exceptional experience and have achieved a record of accomplishments and successful performance of his/her duties. Certifications in insurance such as LOMA or any other related certifications will be preferred. </w:t>
            </w:r>
          </w:p>
        </w:tc>
        <w:tc>
          <w:tcPr>
            <w:tcW w:w="2340" w:type="dxa"/>
            <w:vAlign w:val="center"/>
          </w:tcPr>
          <w:p w:rsidR="00946BB2" w:rsidRPr="004455BE" w:rsidRDefault="00946BB2" w:rsidP="00946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years in operations of life insurance/family takaful companies.</w:t>
            </w:r>
            <w:r w:rsidRPr="00946BB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ideal candidate shall have strong knowledge of underwriting, claims, reinsurance, agency operations, and policyholder services.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46BB2" w:rsidRPr="004455BE" w:rsidRDefault="00946BB2" w:rsidP="00946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5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Islamabad</w:t>
            </w:r>
          </w:p>
        </w:tc>
      </w:tr>
    </w:tbl>
    <w:p w:rsidR="009D0570" w:rsidRPr="00A814EF" w:rsidRDefault="009D0570" w:rsidP="000806FA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A814EF">
        <w:rPr>
          <w:rFonts w:ascii="Book Antiqua" w:hAnsi="Book Antiqua" w:cs="Calibri"/>
          <w:sz w:val="24"/>
          <w:szCs w:val="24"/>
        </w:rPr>
        <w:t>Candidates meeting the above criteria may apply online and send their a</w:t>
      </w:r>
      <w:r w:rsidR="00314AF5">
        <w:rPr>
          <w:rFonts w:ascii="Book Antiqua" w:hAnsi="Book Antiqua" w:cs="Calibri"/>
          <w:sz w:val="24"/>
          <w:szCs w:val="24"/>
        </w:rPr>
        <w:t xml:space="preserve">pplication along with </w:t>
      </w:r>
      <w:r w:rsidRPr="00A814EF">
        <w:rPr>
          <w:rFonts w:ascii="Book Antiqua" w:hAnsi="Book Antiqua" w:cs="Calibri"/>
          <w:sz w:val="24"/>
          <w:szCs w:val="24"/>
        </w:rPr>
        <w:t>documents, by selecting the position on our we</w:t>
      </w:r>
      <w:r w:rsidR="007A0DF8">
        <w:rPr>
          <w:rFonts w:ascii="Book Antiqua" w:hAnsi="Book Antiqua" w:cs="Calibri"/>
          <w:sz w:val="24"/>
          <w:szCs w:val="24"/>
        </w:rPr>
        <w:t>bsite at www.plic.com.pk/career</w:t>
      </w:r>
      <w:r w:rsidRPr="00A814EF">
        <w:rPr>
          <w:rFonts w:ascii="Book Antiqua" w:hAnsi="Book Antiqua" w:cs="Calibri"/>
          <w:sz w:val="24"/>
          <w:szCs w:val="24"/>
        </w:rPr>
        <w:t xml:space="preserve"> or email at </w:t>
      </w:r>
      <w:hyperlink r:id="rId8" w:history="1">
        <w:r w:rsidRPr="00A814EF">
          <w:rPr>
            <w:rStyle w:val="Hyperlink"/>
            <w:rFonts w:ascii="Book Antiqua" w:hAnsi="Book Antiqua" w:cs="Calibri"/>
            <w:sz w:val="24"/>
            <w:szCs w:val="24"/>
          </w:rPr>
          <w:t>career@plic.com.pk</w:t>
        </w:r>
      </w:hyperlink>
      <w:r w:rsidRPr="00A814EF">
        <w:rPr>
          <w:rFonts w:ascii="Book Antiqua" w:hAnsi="Book Antiqua" w:cs="Calibri"/>
          <w:sz w:val="24"/>
          <w:szCs w:val="24"/>
        </w:rPr>
        <w:t>.</w:t>
      </w:r>
    </w:p>
    <w:p w:rsidR="009D0570" w:rsidRPr="00A814EF" w:rsidRDefault="009D0570" w:rsidP="000806FA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 w:rsidRPr="00A814EF">
        <w:rPr>
          <w:rFonts w:ascii="Book Antiqua" w:hAnsi="Book Antiqua" w:cs="Calibri"/>
          <w:sz w:val="24"/>
          <w:szCs w:val="24"/>
        </w:rPr>
        <w:t>Please mention Position Title in the email subject.</w:t>
      </w:r>
    </w:p>
    <w:p w:rsidR="009D0570" w:rsidRPr="00A814EF" w:rsidRDefault="009D0570" w:rsidP="000806FA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</w:p>
    <w:p w:rsidR="001A419B" w:rsidRDefault="009D0570" w:rsidP="00946BB2">
      <w:pPr>
        <w:spacing w:after="0" w:line="276" w:lineRule="auto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The last </w:t>
      </w:r>
      <w:r w:rsidRPr="00A814EF">
        <w:rPr>
          <w:rFonts w:ascii="Book Antiqua" w:hAnsi="Book Antiqua" w:cs="Calibri"/>
          <w:sz w:val="24"/>
          <w:szCs w:val="24"/>
        </w:rPr>
        <w:t xml:space="preserve">date of submission </w:t>
      </w:r>
      <w:r w:rsidR="00E40D62">
        <w:rPr>
          <w:rFonts w:ascii="Book Antiqua" w:hAnsi="Book Antiqua" w:cs="Calibri"/>
          <w:sz w:val="24"/>
          <w:szCs w:val="24"/>
        </w:rPr>
        <w:t>o</w:t>
      </w:r>
      <w:r>
        <w:rPr>
          <w:rFonts w:ascii="Book Antiqua" w:hAnsi="Book Antiqua" w:cs="Calibri"/>
          <w:sz w:val="24"/>
          <w:szCs w:val="24"/>
        </w:rPr>
        <w:t xml:space="preserve">f application is </w:t>
      </w:r>
      <w:r w:rsidR="00A10319">
        <w:rPr>
          <w:rFonts w:ascii="Book Antiqua" w:hAnsi="Book Antiqua" w:cs="Calibri"/>
          <w:b/>
          <w:sz w:val="24"/>
          <w:szCs w:val="24"/>
        </w:rPr>
        <w:t>11</w:t>
      </w:r>
      <w:r w:rsidR="00A10319" w:rsidRPr="00A10319">
        <w:rPr>
          <w:rFonts w:ascii="Book Antiqua" w:hAnsi="Book Antiqua" w:cs="Calibri"/>
          <w:b/>
          <w:sz w:val="24"/>
          <w:szCs w:val="24"/>
          <w:vertAlign w:val="superscript"/>
        </w:rPr>
        <w:t>th</w:t>
      </w:r>
      <w:r w:rsidR="00A10319">
        <w:rPr>
          <w:rFonts w:ascii="Book Antiqua" w:hAnsi="Book Antiqua" w:cs="Calibri"/>
          <w:b/>
          <w:sz w:val="24"/>
          <w:szCs w:val="24"/>
        </w:rPr>
        <w:t xml:space="preserve"> </w:t>
      </w:r>
      <w:r w:rsidR="005C0AA1" w:rsidRPr="005C0AA1">
        <w:rPr>
          <w:rFonts w:ascii="Book Antiqua" w:hAnsi="Book Antiqua" w:cs="Calibri"/>
          <w:b/>
          <w:sz w:val="24"/>
          <w:szCs w:val="24"/>
        </w:rPr>
        <w:t>January, 2023</w:t>
      </w:r>
      <w:r w:rsidRPr="005C0AA1">
        <w:rPr>
          <w:rFonts w:ascii="Book Antiqua" w:hAnsi="Book Antiqua" w:cs="Calibri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-7"/>
        <w:tblW w:w="5180" w:type="dxa"/>
        <w:tblLook w:val="04A0" w:firstRow="1" w:lastRow="0" w:firstColumn="1" w:lastColumn="0" w:noHBand="0" w:noVBand="1"/>
      </w:tblPr>
      <w:tblGrid>
        <w:gridCol w:w="5180"/>
      </w:tblGrid>
      <w:tr w:rsidR="00A667AF" w:rsidRPr="00A814EF" w:rsidTr="00A667AF">
        <w:trPr>
          <w:trHeight w:val="29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A667AF" w:rsidRPr="00A814EF" w:rsidRDefault="00A667AF" w:rsidP="00A667A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  <w:sz w:val="24"/>
                <w:szCs w:val="24"/>
              </w:rPr>
            </w:pPr>
            <w:r w:rsidRPr="003A04B0">
              <w:rPr>
                <w:rFonts w:ascii="Book Antiqua" w:eastAsia="Times New Roman" w:hAnsi="Book Antiqua" w:cs="Calibri"/>
                <w:b/>
                <w:bCs/>
                <w:color w:val="FFFFFF"/>
                <w:sz w:val="14"/>
                <w:szCs w:val="24"/>
              </w:rPr>
              <w:lastRenderedPageBreak/>
              <w:t>WE ARE AN EQUAL OPPORTUNITY EMPLOYER. FEMALE CANDIDATES ARE ENCOURAGED TO APPLY</w:t>
            </w:r>
            <w:r w:rsidRPr="00A814EF">
              <w:rPr>
                <w:rFonts w:ascii="Book Antiqua" w:eastAsia="Times New Roman" w:hAnsi="Book Antiqua" w:cs="Calibri"/>
                <w:b/>
                <w:bCs/>
                <w:color w:val="FFFFFF"/>
                <w:sz w:val="24"/>
                <w:szCs w:val="24"/>
              </w:rPr>
              <w:t>.</w:t>
            </w:r>
          </w:p>
        </w:tc>
      </w:tr>
    </w:tbl>
    <w:p w:rsidR="003A04B0" w:rsidRDefault="003A04B0" w:rsidP="001A419B">
      <w:pPr>
        <w:spacing w:after="0"/>
        <w:ind w:left="5760"/>
        <w:jc w:val="center"/>
        <w:rPr>
          <w:rFonts w:ascii="Book Antiqua" w:hAnsi="Book Antiqua" w:cs="Calibri"/>
          <w:sz w:val="24"/>
          <w:szCs w:val="24"/>
        </w:rPr>
      </w:pPr>
    </w:p>
    <w:p w:rsidR="003A04B0" w:rsidRDefault="003A04B0" w:rsidP="00A667AF">
      <w:pPr>
        <w:spacing w:after="0"/>
        <w:rPr>
          <w:rFonts w:ascii="Book Antiqua" w:hAnsi="Book Antiqua" w:cs="Calibri"/>
          <w:sz w:val="24"/>
          <w:szCs w:val="24"/>
        </w:rPr>
      </w:pPr>
    </w:p>
    <w:p w:rsidR="001A419B" w:rsidRDefault="001A419B" w:rsidP="001A419B">
      <w:pPr>
        <w:spacing w:after="0"/>
        <w:ind w:left="5760"/>
        <w:jc w:val="center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-Sd-</w:t>
      </w:r>
    </w:p>
    <w:p w:rsidR="001A419B" w:rsidRDefault="001A419B" w:rsidP="001A419B">
      <w:pPr>
        <w:spacing w:after="0"/>
        <w:ind w:left="5760"/>
        <w:jc w:val="center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(Ata Hussain Shah)</w:t>
      </w:r>
    </w:p>
    <w:p w:rsidR="004A6E32" w:rsidRDefault="001A419B" w:rsidP="00B4161D">
      <w:pPr>
        <w:spacing w:after="0"/>
        <w:ind w:left="5760"/>
        <w:jc w:val="center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G</w:t>
      </w:r>
      <w:r w:rsidR="00314AF5">
        <w:rPr>
          <w:rFonts w:ascii="Book Antiqua" w:hAnsi="Book Antiqua" w:cs="Calibri"/>
          <w:sz w:val="24"/>
          <w:szCs w:val="24"/>
        </w:rPr>
        <w:t>L</w:t>
      </w:r>
      <w:r w:rsidR="00C254D2">
        <w:rPr>
          <w:rFonts w:ascii="Book Antiqua" w:hAnsi="Book Antiqua" w:cs="Calibri"/>
          <w:sz w:val="24"/>
          <w:szCs w:val="24"/>
        </w:rPr>
        <w:t>&amp;</w:t>
      </w:r>
      <w:r w:rsidR="00314AF5">
        <w:rPr>
          <w:rFonts w:ascii="Book Antiqua" w:hAnsi="Book Antiqua" w:cs="Calibri"/>
          <w:sz w:val="24"/>
          <w:szCs w:val="24"/>
        </w:rPr>
        <w:t>AO/Sr. Manager (HR)</w:t>
      </w:r>
    </w:p>
    <w:p w:rsidR="00473553" w:rsidRPr="00A814EF" w:rsidRDefault="00473553" w:rsidP="00B4161D">
      <w:pPr>
        <w:spacing w:after="0"/>
        <w:ind w:left="5760"/>
        <w:jc w:val="center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Ph. No.051-9192902</w:t>
      </w:r>
    </w:p>
    <w:sectPr w:rsidR="00473553" w:rsidRPr="00A814EF" w:rsidSect="004455BE">
      <w:headerReference w:type="default" r:id="rId9"/>
      <w:pgSz w:w="12240" w:h="15840" w:code="1"/>
      <w:pgMar w:top="720" w:right="1440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66" w:rsidRDefault="00BC5866" w:rsidP="009F0E8B">
      <w:pPr>
        <w:spacing w:after="0" w:line="240" w:lineRule="auto"/>
      </w:pPr>
      <w:r>
        <w:separator/>
      </w:r>
    </w:p>
  </w:endnote>
  <w:endnote w:type="continuationSeparator" w:id="0">
    <w:p w:rsidR="00BC5866" w:rsidRDefault="00BC5866" w:rsidP="009F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66" w:rsidRDefault="00BC5866" w:rsidP="009F0E8B">
      <w:pPr>
        <w:spacing w:after="0" w:line="240" w:lineRule="auto"/>
      </w:pPr>
      <w:r>
        <w:separator/>
      </w:r>
    </w:p>
  </w:footnote>
  <w:footnote w:type="continuationSeparator" w:id="0">
    <w:p w:rsidR="00BC5866" w:rsidRDefault="00BC5866" w:rsidP="009F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0D" w:rsidRDefault="002E4C0D" w:rsidP="00D53C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4F3"/>
    <w:multiLevelType w:val="hybridMultilevel"/>
    <w:tmpl w:val="F9863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EB2"/>
    <w:multiLevelType w:val="hybridMultilevel"/>
    <w:tmpl w:val="700A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295A"/>
    <w:multiLevelType w:val="hybridMultilevel"/>
    <w:tmpl w:val="700A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D7120"/>
    <w:multiLevelType w:val="hybridMultilevel"/>
    <w:tmpl w:val="07221406"/>
    <w:lvl w:ilvl="0" w:tplc="EDCC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49"/>
    <w:rsid w:val="0002504D"/>
    <w:rsid w:val="00071557"/>
    <w:rsid w:val="000806FA"/>
    <w:rsid w:val="00136BD2"/>
    <w:rsid w:val="001A419B"/>
    <w:rsid w:val="001B50CF"/>
    <w:rsid w:val="001C177D"/>
    <w:rsid w:val="001E5B21"/>
    <w:rsid w:val="00234AED"/>
    <w:rsid w:val="002425C1"/>
    <w:rsid w:val="00253C1E"/>
    <w:rsid w:val="002556D2"/>
    <w:rsid w:val="002727FE"/>
    <w:rsid w:val="002A6FD8"/>
    <w:rsid w:val="002E4C0D"/>
    <w:rsid w:val="003021B4"/>
    <w:rsid w:val="00312425"/>
    <w:rsid w:val="00314AF5"/>
    <w:rsid w:val="003338F2"/>
    <w:rsid w:val="00351664"/>
    <w:rsid w:val="003A04B0"/>
    <w:rsid w:val="003C34FF"/>
    <w:rsid w:val="003D418B"/>
    <w:rsid w:val="004455BE"/>
    <w:rsid w:val="00446DB0"/>
    <w:rsid w:val="00450321"/>
    <w:rsid w:val="00473553"/>
    <w:rsid w:val="00474849"/>
    <w:rsid w:val="004A6E32"/>
    <w:rsid w:val="004C5EB2"/>
    <w:rsid w:val="00525444"/>
    <w:rsid w:val="00596201"/>
    <w:rsid w:val="005C0AA1"/>
    <w:rsid w:val="005D4998"/>
    <w:rsid w:val="005D7304"/>
    <w:rsid w:val="00656D16"/>
    <w:rsid w:val="006B3461"/>
    <w:rsid w:val="006D3431"/>
    <w:rsid w:val="0072652A"/>
    <w:rsid w:val="00731F28"/>
    <w:rsid w:val="007A0DF8"/>
    <w:rsid w:val="007B2E2D"/>
    <w:rsid w:val="007B3061"/>
    <w:rsid w:val="007C031E"/>
    <w:rsid w:val="007E51FF"/>
    <w:rsid w:val="007F436F"/>
    <w:rsid w:val="00827DC7"/>
    <w:rsid w:val="00840DE0"/>
    <w:rsid w:val="008C6527"/>
    <w:rsid w:val="009251AD"/>
    <w:rsid w:val="009257E8"/>
    <w:rsid w:val="00946BB2"/>
    <w:rsid w:val="00963537"/>
    <w:rsid w:val="00971DE9"/>
    <w:rsid w:val="0097609C"/>
    <w:rsid w:val="009C7DC1"/>
    <w:rsid w:val="009D0570"/>
    <w:rsid w:val="009F0E8B"/>
    <w:rsid w:val="00A06357"/>
    <w:rsid w:val="00A10319"/>
    <w:rsid w:val="00A35C96"/>
    <w:rsid w:val="00A667AF"/>
    <w:rsid w:val="00A814EF"/>
    <w:rsid w:val="00AD5C4F"/>
    <w:rsid w:val="00B05449"/>
    <w:rsid w:val="00B4161D"/>
    <w:rsid w:val="00B60A1E"/>
    <w:rsid w:val="00B65837"/>
    <w:rsid w:val="00BB0E52"/>
    <w:rsid w:val="00BB346F"/>
    <w:rsid w:val="00BC5866"/>
    <w:rsid w:val="00BD6581"/>
    <w:rsid w:val="00BD7584"/>
    <w:rsid w:val="00C254D2"/>
    <w:rsid w:val="00C810AC"/>
    <w:rsid w:val="00C95665"/>
    <w:rsid w:val="00CC50FF"/>
    <w:rsid w:val="00D41C2C"/>
    <w:rsid w:val="00D53CE3"/>
    <w:rsid w:val="00DA4992"/>
    <w:rsid w:val="00E1714B"/>
    <w:rsid w:val="00E40D62"/>
    <w:rsid w:val="00E52FC9"/>
    <w:rsid w:val="00E723D0"/>
    <w:rsid w:val="00E85E5D"/>
    <w:rsid w:val="00ED3C65"/>
    <w:rsid w:val="00EF2452"/>
    <w:rsid w:val="00F1306F"/>
    <w:rsid w:val="00F140C4"/>
    <w:rsid w:val="00F25449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0F99F-4695-40A6-A3B3-DB431444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8B"/>
  </w:style>
  <w:style w:type="paragraph" w:styleId="Footer">
    <w:name w:val="footer"/>
    <w:basedOn w:val="Normal"/>
    <w:link w:val="FooterChar"/>
    <w:uiPriority w:val="99"/>
    <w:unhideWhenUsed/>
    <w:rsid w:val="009F0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E8B"/>
  </w:style>
  <w:style w:type="character" w:styleId="Hyperlink">
    <w:name w:val="Hyperlink"/>
    <w:basedOn w:val="DefaultParagraphFont"/>
    <w:uiPriority w:val="99"/>
    <w:unhideWhenUsed/>
    <w:rsid w:val="004A6E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E3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652A"/>
    <w:pPr>
      <w:spacing w:after="0" w:line="240" w:lineRule="auto"/>
    </w:pPr>
  </w:style>
  <w:style w:type="table" w:styleId="TableGrid">
    <w:name w:val="Table Grid"/>
    <w:basedOn w:val="TableNormal"/>
    <w:uiPriority w:val="39"/>
    <w:rsid w:val="007265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plic.com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Shaharyar Husain</dc:creator>
  <cp:keywords/>
  <dc:description/>
  <cp:lastModifiedBy>Khayam Nasim</cp:lastModifiedBy>
  <cp:revision>2</cp:revision>
  <cp:lastPrinted>2022-12-26T11:10:00Z</cp:lastPrinted>
  <dcterms:created xsi:type="dcterms:W3CDTF">2022-12-26T11:48:00Z</dcterms:created>
  <dcterms:modified xsi:type="dcterms:W3CDTF">2022-12-26T11:48:00Z</dcterms:modified>
</cp:coreProperties>
</file>